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21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eschaffung Geräteträge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eubeschaffung Geräteträger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